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FD3B74" w:rsidRDefault="00FD3B74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b/>
          <w:color w:val="000000"/>
          <w:sz w:val="20"/>
          <w:szCs w:val="20"/>
        </w:rPr>
      </w:pPr>
    </w:p>
    <w:p w:rsidR="00FD3B74" w:rsidRDefault="00FD3B74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b/>
          <w:color w:val="000000"/>
          <w:sz w:val="20"/>
          <w:szCs w:val="20"/>
        </w:rPr>
      </w:pPr>
    </w:p>
    <w:p w:rsidR="00FD3B74" w:rsidRDefault="00FD3B74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b/>
          <w:color w:val="000000"/>
          <w:sz w:val="20"/>
          <w:szCs w:val="20"/>
        </w:rPr>
      </w:pPr>
    </w:p>
    <w:p w:rsidR="003775CC" w:rsidRP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775CC">
        <w:rPr>
          <w:rFonts w:ascii="Arial" w:hAnsi="Arial" w:cs="Arial"/>
          <w:b/>
          <w:color w:val="000000"/>
          <w:sz w:val="20"/>
          <w:szCs w:val="20"/>
        </w:rPr>
        <w:t xml:space="preserve">Article 16. </w:t>
      </w:r>
      <w:r w:rsidRPr="003775CC">
        <w:rPr>
          <w:rFonts w:ascii="Arial" w:hAnsi="Arial" w:cs="Arial"/>
          <w:b/>
          <w:i/>
          <w:iCs/>
          <w:color w:val="000000"/>
          <w:sz w:val="20"/>
          <w:szCs w:val="20"/>
        </w:rPr>
        <w:t>Registres</w:t>
      </w:r>
    </w:p>
    <w:p w:rsid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</w:p>
    <w:p w:rsidR="003775CC" w:rsidRP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39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4. Els documents que els interessats dirigeixin als òrgans de les administracions</w:t>
      </w:r>
    </w:p>
    <w:p w:rsidR="003775CC" w:rsidRPr="003775CC" w:rsidRDefault="003775CC" w:rsidP="003775C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públiques es poden presentar: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before="180" w:after="0" w:line="249" w:lineRule="auto"/>
        <w:ind w:right="302" w:firstLine="340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Al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registre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electrònic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de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l’Administració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o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organisme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a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què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es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dirigeixin,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així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com</w:t>
      </w:r>
      <w:r w:rsidRPr="003775CC">
        <w:rPr>
          <w:rFonts w:ascii="Arial" w:hAnsi="Arial" w:cs="Arial"/>
          <w:spacing w:val="-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a la resta de registres</w:t>
      </w:r>
      <w:r w:rsidRPr="003775CC">
        <w:rPr>
          <w:rFonts w:ascii="Arial" w:hAnsi="Arial" w:cs="Arial"/>
          <w:spacing w:val="-1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electrònics de qualsevol dels subjectes</w:t>
      </w:r>
      <w:r w:rsidRPr="003775CC">
        <w:rPr>
          <w:rFonts w:ascii="Arial" w:hAnsi="Arial" w:cs="Arial"/>
          <w:spacing w:val="-1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a què es refereix</w:t>
      </w:r>
      <w:r w:rsidRPr="003775CC">
        <w:rPr>
          <w:rFonts w:ascii="Arial" w:hAnsi="Arial" w:cs="Arial"/>
          <w:spacing w:val="-1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l’article 2.1.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1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A les oficines de correus, tal com s’estableixi</w:t>
      </w:r>
      <w:r w:rsidRPr="003775CC">
        <w:rPr>
          <w:rFonts w:ascii="Arial" w:hAnsi="Arial" w:cs="Arial"/>
          <w:spacing w:val="-14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reglamentàriament.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0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00" w:hanging="356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A les representacions diplomàtiques o oficines consulars d’Espanya a</w:t>
      </w:r>
      <w:r w:rsidRPr="003775CC">
        <w:rPr>
          <w:rFonts w:ascii="Arial" w:hAnsi="Arial" w:cs="Arial"/>
          <w:spacing w:val="-13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l’estranger.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1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11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A les oficines d’assistència en matèria de</w:t>
      </w:r>
      <w:r w:rsidRPr="003775CC">
        <w:rPr>
          <w:rFonts w:ascii="Arial" w:hAnsi="Arial" w:cs="Arial"/>
          <w:spacing w:val="-12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registres.</w:t>
      </w:r>
    </w:p>
    <w:p w:rsidR="003775CC" w:rsidRPr="003775CC" w:rsidRDefault="003775CC" w:rsidP="003775CC">
      <w:pPr>
        <w:numPr>
          <w:ilvl w:val="0"/>
          <w:numId w:val="1"/>
        </w:numPr>
        <w:tabs>
          <w:tab w:val="left" w:pos="1023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22" w:hanging="378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>En qualsevol altre que estableixin les disposicions vigents.</w:t>
      </w:r>
    </w:p>
    <w:p w:rsidR="003775CC" w:rsidRPr="003775CC" w:rsidRDefault="003775CC" w:rsidP="00494929">
      <w:pPr>
        <w:kinsoku w:val="0"/>
        <w:overflowPunct w:val="0"/>
        <w:autoSpaceDE w:val="0"/>
        <w:autoSpaceDN w:val="0"/>
        <w:adjustRightInd w:val="0"/>
        <w:spacing w:before="180" w:after="0" w:line="249" w:lineRule="auto"/>
        <w:ind w:left="39" w:right="296" w:firstLine="340"/>
        <w:jc w:val="both"/>
        <w:rPr>
          <w:rFonts w:ascii="Arial" w:hAnsi="Arial" w:cs="Arial"/>
          <w:sz w:val="20"/>
          <w:szCs w:val="20"/>
        </w:rPr>
      </w:pPr>
      <w:r w:rsidRPr="003775CC">
        <w:rPr>
          <w:rFonts w:ascii="Arial" w:hAnsi="Arial" w:cs="Arial"/>
          <w:sz w:val="20"/>
          <w:szCs w:val="20"/>
        </w:rPr>
        <w:t xml:space="preserve">Els registres electrònics de totes i cadascuna de les administracions han de ser plenament </w:t>
      </w:r>
      <w:proofErr w:type="spellStart"/>
      <w:r w:rsidRPr="003775CC">
        <w:rPr>
          <w:rFonts w:ascii="Arial" w:hAnsi="Arial" w:cs="Arial"/>
          <w:sz w:val="20"/>
          <w:szCs w:val="20"/>
        </w:rPr>
        <w:t>interoperables</w:t>
      </w:r>
      <w:proofErr w:type="spellEnd"/>
      <w:r w:rsidRPr="003775CC">
        <w:rPr>
          <w:rFonts w:ascii="Arial" w:hAnsi="Arial" w:cs="Arial"/>
          <w:sz w:val="20"/>
          <w:szCs w:val="20"/>
        </w:rPr>
        <w:t>, de manera que se’n garanteixi la compatibilitat informàtica i interconnexió, així</w:t>
      </w:r>
      <w:r w:rsidR="00494929">
        <w:rPr>
          <w:rFonts w:ascii="Arial" w:hAnsi="Arial" w:cs="Arial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com la transmissió telemàtica dels assentaments registrals i dels</w:t>
      </w:r>
      <w:r w:rsidR="00494929">
        <w:rPr>
          <w:rFonts w:ascii="Arial" w:hAnsi="Arial" w:cs="Arial"/>
          <w:sz w:val="20"/>
          <w:szCs w:val="20"/>
        </w:rPr>
        <w:t xml:space="preserve"> </w:t>
      </w:r>
      <w:r w:rsidRPr="003775CC">
        <w:rPr>
          <w:rFonts w:ascii="Arial" w:hAnsi="Arial" w:cs="Arial"/>
          <w:sz w:val="20"/>
          <w:szCs w:val="20"/>
        </w:rPr>
        <w:t>documents que es presentin en qualsevol dels registres.</w:t>
      </w:r>
    </w:p>
    <w:p w:rsidR="00564CC8" w:rsidRDefault="00564CC8"/>
    <w:p w:rsidR="00494929" w:rsidRDefault="00494929"/>
    <w:sectPr w:rsidR="00494929" w:rsidSect="003775CC">
      <w:pgSz w:w="11910" w:h="16840"/>
      <w:pgMar w:top="0" w:right="1680" w:bottom="0" w:left="1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304" w:hanging="367"/>
      </w:pPr>
      <w:rPr>
        <w:rFonts w:ascii="Arial" w:hAnsi="Arial" w:cs="Arial"/>
        <w:b w:val="0"/>
        <w:bCs w:val="0"/>
        <w:spacing w:val="-4"/>
        <w:w w:val="100"/>
        <w:sz w:val="20"/>
        <w:szCs w:val="20"/>
      </w:rPr>
    </w:lvl>
    <w:lvl w:ilvl="1">
      <w:numFmt w:val="bullet"/>
      <w:lvlText w:val="•"/>
      <w:lvlJc w:val="left"/>
      <w:pPr>
        <w:ind w:left="1124" w:hanging="367"/>
      </w:pPr>
    </w:lvl>
    <w:lvl w:ilvl="2">
      <w:numFmt w:val="bullet"/>
      <w:lvlText w:val="•"/>
      <w:lvlJc w:val="left"/>
      <w:pPr>
        <w:ind w:left="1949" w:hanging="367"/>
      </w:pPr>
    </w:lvl>
    <w:lvl w:ilvl="3">
      <w:numFmt w:val="bullet"/>
      <w:lvlText w:val="•"/>
      <w:lvlJc w:val="left"/>
      <w:pPr>
        <w:ind w:left="2773" w:hanging="367"/>
      </w:pPr>
    </w:lvl>
    <w:lvl w:ilvl="4">
      <w:numFmt w:val="bullet"/>
      <w:lvlText w:val="•"/>
      <w:lvlJc w:val="left"/>
      <w:pPr>
        <w:ind w:left="3598" w:hanging="367"/>
      </w:pPr>
    </w:lvl>
    <w:lvl w:ilvl="5">
      <w:numFmt w:val="bullet"/>
      <w:lvlText w:val="•"/>
      <w:lvlJc w:val="left"/>
      <w:pPr>
        <w:ind w:left="4422" w:hanging="367"/>
      </w:pPr>
    </w:lvl>
    <w:lvl w:ilvl="6">
      <w:numFmt w:val="bullet"/>
      <w:lvlText w:val="•"/>
      <w:lvlJc w:val="left"/>
      <w:pPr>
        <w:ind w:left="5247" w:hanging="367"/>
      </w:pPr>
    </w:lvl>
    <w:lvl w:ilvl="7">
      <w:numFmt w:val="bullet"/>
      <w:lvlText w:val="•"/>
      <w:lvlJc w:val="left"/>
      <w:pPr>
        <w:ind w:left="6071" w:hanging="367"/>
      </w:pPr>
    </w:lvl>
    <w:lvl w:ilvl="8">
      <w:numFmt w:val="bullet"/>
      <w:lvlText w:val="•"/>
      <w:lvlJc w:val="left"/>
      <w:pPr>
        <w:ind w:left="6896" w:hanging="3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CC"/>
    <w:rsid w:val="000116D4"/>
    <w:rsid w:val="003775CC"/>
    <w:rsid w:val="00494929"/>
    <w:rsid w:val="00564CC8"/>
    <w:rsid w:val="00FD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D7CF"/>
  <w15:docId w15:val="{E3C6A80F-CC39-4A7C-B99A-95CA8BC2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Samuel Montavez</cp:lastModifiedBy>
  <cp:revision>4</cp:revision>
  <dcterms:created xsi:type="dcterms:W3CDTF">2019-01-07T11:29:00Z</dcterms:created>
  <dcterms:modified xsi:type="dcterms:W3CDTF">2020-12-06T07:10:00Z</dcterms:modified>
</cp:coreProperties>
</file>